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A26133" w14:textId="77777777" w:rsidR="006251DF" w:rsidRPr="006251DF" w:rsidRDefault="006251DF" w:rsidP="006251DF">
      <w:pPr>
        <w:pStyle w:val="a9"/>
        <w:jc w:val="center"/>
        <w:rPr>
          <w:color w:val="000000"/>
        </w:rPr>
      </w:pPr>
      <w:r w:rsidRPr="006251DF">
        <w:rPr>
          <w:b/>
          <w:bCs/>
          <w:color w:val="000000"/>
          <w:u w:val="single"/>
        </w:rPr>
        <w:t>ДАРНИЦЬКИЙ РАЙОННИЙ СУД М.КИЄВА</w:t>
      </w:r>
    </w:p>
    <w:p w14:paraId="2C77D930" w14:textId="77777777" w:rsidR="006251DF" w:rsidRPr="006251DF" w:rsidRDefault="006251DF" w:rsidP="006251DF">
      <w:pPr>
        <w:pStyle w:val="a9"/>
        <w:jc w:val="right"/>
        <w:rPr>
          <w:color w:val="000000"/>
        </w:rPr>
      </w:pPr>
      <w:r w:rsidRPr="006251DF">
        <w:rPr>
          <w:color w:val="000000"/>
        </w:rPr>
        <w:t>справа № 753/3933/20</w:t>
      </w:r>
    </w:p>
    <w:p w14:paraId="0CD3E36D" w14:textId="77777777" w:rsidR="006251DF" w:rsidRPr="006251DF" w:rsidRDefault="006251DF" w:rsidP="006251DF">
      <w:pPr>
        <w:pStyle w:val="a9"/>
        <w:jc w:val="right"/>
        <w:rPr>
          <w:color w:val="000000"/>
        </w:rPr>
      </w:pPr>
      <w:r w:rsidRPr="006251DF">
        <w:rPr>
          <w:color w:val="000000"/>
        </w:rPr>
        <w:t>провадження № 1-кп/753/1062/20</w:t>
      </w:r>
    </w:p>
    <w:p w14:paraId="37C89009" w14:textId="77777777" w:rsidR="006251DF" w:rsidRPr="006251DF" w:rsidRDefault="006251DF" w:rsidP="006251DF">
      <w:pPr>
        <w:pStyle w:val="a9"/>
        <w:jc w:val="center"/>
        <w:rPr>
          <w:color w:val="000000"/>
        </w:rPr>
      </w:pPr>
      <w:r w:rsidRPr="006251DF">
        <w:rPr>
          <w:b/>
          <w:bCs/>
          <w:color w:val="000000"/>
        </w:rPr>
        <w:t>У Х В А Л А</w:t>
      </w:r>
    </w:p>
    <w:p w14:paraId="244A6F08" w14:textId="77777777" w:rsidR="006251DF" w:rsidRPr="006251DF" w:rsidRDefault="006251DF" w:rsidP="006251DF">
      <w:pPr>
        <w:pStyle w:val="a9"/>
        <w:jc w:val="center"/>
        <w:rPr>
          <w:color w:val="000000"/>
        </w:rPr>
      </w:pPr>
      <w:r w:rsidRPr="006251DF">
        <w:rPr>
          <w:b/>
          <w:bCs/>
          <w:color w:val="000000"/>
        </w:rPr>
        <w:t>ІМЕНЕМ УКРАЇНИ</w:t>
      </w:r>
    </w:p>
    <w:p w14:paraId="56923D81" w14:textId="77777777" w:rsidR="006251DF" w:rsidRPr="006251DF" w:rsidRDefault="006251DF" w:rsidP="006251DF">
      <w:pPr>
        <w:pStyle w:val="a9"/>
        <w:rPr>
          <w:color w:val="000000"/>
        </w:rPr>
      </w:pPr>
      <w:r w:rsidRPr="006251DF">
        <w:rPr>
          <w:color w:val="000000"/>
        </w:rPr>
        <w:t>"03" квітня 2020 р. Дарницький районний суд м. Києва в складі:</w:t>
      </w:r>
    </w:p>
    <w:p w14:paraId="434E4F29" w14:textId="77777777" w:rsidR="006251DF" w:rsidRPr="006251DF" w:rsidRDefault="006251DF" w:rsidP="006251DF">
      <w:pPr>
        <w:pStyle w:val="a9"/>
        <w:rPr>
          <w:color w:val="000000"/>
        </w:rPr>
      </w:pPr>
      <w:r w:rsidRPr="006251DF">
        <w:rPr>
          <w:color w:val="000000"/>
        </w:rPr>
        <w:t>головуючого судді                                Коляденко П.Л.,</w:t>
      </w:r>
    </w:p>
    <w:p w14:paraId="2E3FB4CF" w14:textId="77777777" w:rsidR="006251DF" w:rsidRPr="006251DF" w:rsidRDefault="006251DF" w:rsidP="006251DF">
      <w:pPr>
        <w:pStyle w:val="a9"/>
        <w:rPr>
          <w:color w:val="000000"/>
        </w:rPr>
      </w:pPr>
      <w:r w:rsidRPr="006251DF">
        <w:rPr>
          <w:color w:val="000000"/>
        </w:rPr>
        <w:t>при секретарі                                        Мельничук Т.І.,</w:t>
      </w:r>
    </w:p>
    <w:p w14:paraId="5D0825AA" w14:textId="77777777" w:rsidR="006251DF" w:rsidRPr="006251DF" w:rsidRDefault="006251DF" w:rsidP="006251DF">
      <w:pPr>
        <w:pStyle w:val="a9"/>
        <w:rPr>
          <w:color w:val="000000"/>
        </w:rPr>
      </w:pPr>
      <w:r w:rsidRPr="006251DF">
        <w:rPr>
          <w:color w:val="000000"/>
        </w:rPr>
        <w:t>за участю прокурора                                Семенька П.М.,</w:t>
      </w:r>
    </w:p>
    <w:p w14:paraId="1C99DB01" w14:textId="77777777" w:rsidR="006251DF" w:rsidRPr="006251DF" w:rsidRDefault="006251DF" w:rsidP="006251DF">
      <w:pPr>
        <w:pStyle w:val="a9"/>
        <w:rPr>
          <w:color w:val="000000"/>
        </w:rPr>
      </w:pPr>
      <w:r w:rsidRPr="006251DF">
        <w:rPr>
          <w:color w:val="000000"/>
        </w:rPr>
        <w:t>захисника                                        Вакуленко Є.В.,</w:t>
      </w:r>
    </w:p>
    <w:p w14:paraId="55736C96" w14:textId="77777777" w:rsidR="006251DF" w:rsidRPr="006251DF" w:rsidRDefault="006251DF" w:rsidP="006251DF">
      <w:pPr>
        <w:pStyle w:val="a9"/>
        <w:rPr>
          <w:color w:val="000000"/>
        </w:rPr>
      </w:pPr>
      <w:r w:rsidRPr="006251DF">
        <w:rPr>
          <w:color w:val="000000"/>
        </w:rPr>
        <w:t>підозрюваного                                         ОСОБА_1 ,</w:t>
      </w:r>
    </w:p>
    <w:p w14:paraId="48198B50" w14:textId="77777777" w:rsidR="006251DF" w:rsidRPr="006251DF" w:rsidRDefault="006251DF" w:rsidP="006251DF">
      <w:pPr>
        <w:pStyle w:val="a9"/>
        <w:rPr>
          <w:color w:val="000000"/>
        </w:rPr>
      </w:pPr>
      <w:r w:rsidRPr="006251DF">
        <w:rPr>
          <w:color w:val="000000"/>
        </w:rPr>
        <w:t>розглянувши у підготовчому судовому засіданні в залі суду в м. Києві кримінальне провадження, внесене до ЄРДР за № 32020110000000024 відносно:</w:t>
      </w:r>
    </w:p>
    <w:p w14:paraId="17024738" w14:textId="77777777" w:rsidR="006251DF" w:rsidRPr="006251DF" w:rsidRDefault="006251DF" w:rsidP="006251DF">
      <w:pPr>
        <w:pStyle w:val="a9"/>
        <w:rPr>
          <w:color w:val="000000"/>
        </w:rPr>
      </w:pPr>
      <w:r w:rsidRPr="006251DF">
        <w:rPr>
          <w:b/>
          <w:bCs/>
          <w:color w:val="000000"/>
        </w:rPr>
        <w:t>ОСОБА_1 , ІНФОРМАЦІЯ_1 , </w:t>
      </w:r>
      <w:r w:rsidRPr="006251DF">
        <w:rPr>
          <w:color w:val="000000"/>
        </w:rPr>
        <w:t>уродженця м. Києва, українця, громадянина України, з повною вищою освітою, одруженого, працюючого директором ТОВ «ТК «Скай Полімер», зареєстрованого та проживаючого за адресою: АДРЕСА_1 , раніше не судимого,</w:t>
      </w:r>
    </w:p>
    <w:p w14:paraId="4D72E9F0" w14:textId="77777777" w:rsidR="006251DF" w:rsidRPr="006251DF" w:rsidRDefault="006251DF" w:rsidP="006251DF">
      <w:pPr>
        <w:pStyle w:val="a9"/>
        <w:rPr>
          <w:color w:val="000000"/>
        </w:rPr>
      </w:pPr>
      <w:r w:rsidRPr="006251DF">
        <w:rPr>
          <w:color w:val="000000"/>
        </w:rPr>
        <w:t>з клопотанням заступника начальника відділу нагляду за додержанням законів органами фіскальної служби управління нагляду за додержанням законів у кримінальному провадженні та координації правоохоронної діяльності прокуратури Київської області Семенька П.М. про звільнення ОСОБА_1 від кримінальної відповідальності за вчинення кримінального правопорушення, передбаченого ч. 1 </w:t>
      </w:r>
      <w:hyperlink r:id="rId6"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w:t>
      </w:r>
    </w:p>
    <w:p w14:paraId="4C8577AD" w14:textId="77777777" w:rsidR="006251DF" w:rsidRPr="006251DF" w:rsidRDefault="006251DF" w:rsidP="006251DF">
      <w:pPr>
        <w:pStyle w:val="a9"/>
        <w:jc w:val="center"/>
        <w:rPr>
          <w:color w:val="000000"/>
        </w:rPr>
      </w:pPr>
      <w:r w:rsidRPr="006251DF">
        <w:rPr>
          <w:b/>
          <w:bCs/>
          <w:color w:val="000000"/>
        </w:rPr>
        <w:t>ВСТАНОВИВ:</w:t>
      </w:r>
    </w:p>
    <w:p w14:paraId="374CF95F" w14:textId="77777777" w:rsidR="006251DF" w:rsidRPr="006251DF" w:rsidRDefault="006251DF" w:rsidP="006251DF">
      <w:pPr>
        <w:pStyle w:val="a9"/>
        <w:rPr>
          <w:color w:val="000000"/>
        </w:rPr>
      </w:pPr>
      <w:r w:rsidRPr="006251DF">
        <w:rPr>
          <w:color w:val="000000"/>
        </w:rPr>
        <w:t>До Дарницького районного суду м. Києва надійшло клопотання заступника начальника відділу нагляду за додержанням законів органами фіскальної служби управління нагляду за додержанням законів у кримінальному провадженні та координації правоохоронної діяльності прокуратури Київської області Семенька П.М. про звільнення ОСОБА_1 від кримінальної відповідальності за вчинення кримінального правопорушення, передбаченого ч. 1 </w:t>
      </w:r>
      <w:hyperlink r:id="rId7"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 на підставі ч. 4 </w:t>
      </w:r>
      <w:hyperlink r:id="rId8"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w:t>
      </w:r>
    </w:p>
    <w:p w14:paraId="1F077CF8" w14:textId="77777777" w:rsidR="006251DF" w:rsidRPr="006251DF" w:rsidRDefault="006251DF" w:rsidP="006251DF">
      <w:pPr>
        <w:pStyle w:val="a9"/>
        <w:rPr>
          <w:color w:val="000000"/>
        </w:rPr>
      </w:pPr>
      <w:r w:rsidRPr="006251DF">
        <w:rPr>
          <w:color w:val="000000"/>
        </w:rPr>
        <w:t>Клопотання мотивоване тим, що ОСОБА_1 , який підозрюється у вчиненні кримінального правопорушення, передбаченого ч. 1 </w:t>
      </w:r>
      <w:hyperlink r:id="rId9"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 погасив податкову заборгованість, сплативши податок на прибуток за 2019 рік в сумі 2898038,03 грн., в зв`язку з чим підозрюваний підпадає під дію ч. 4 </w:t>
      </w:r>
      <w:hyperlink r:id="rId10"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w:t>
      </w:r>
    </w:p>
    <w:p w14:paraId="7D51E632" w14:textId="77777777" w:rsidR="006251DF" w:rsidRPr="006251DF" w:rsidRDefault="006251DF" w:rsidP="006251DF">
      <w:pPr>
        <w:pStyle w:val="a9"/>
        <w:rPr>
          <w:color w:val="000000"/>
        </w:rPr>
      </w:pPr>
      <w:r w:rsidRPr="006251DF">
        <w:rPr>
          <w:color w:val="000000"/>
        </w:rPr>
        <w:t>У судовому засіданні прокурор підтримав клопотання та відповідно до положень ч. 4 </w:t>
      </w:r>
      <w:hyperlink r:id="rId11"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 xml:space="preserve"> вважав наявними підстави для звільнення ОСОБА_1 від кримінальної </w:t>
      </w:r>
      <w:r w:rsidRPr="006251DF">
        <w:rPr>
          <w:color w:val="000000"/>
        </w:rPr>
        <w:lastRenderedPageBreak/>
        <w:t>відповідальності за вчинення кримінального правопорушення, передбаченого ч. 1 </w:t>
      </w:r>
      <w:hyperlink r:id="rId12"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w:t>
      </w:r>
    </w:p>
    <w:p w14:paraId="49F8FD88" w14:textId="77777777" w:rsidR="006251DF" w:rsidRPr="006251DF" w:rsidRDefault="006251DF" w:rsidP="006251DF">
      <w:pPr>
        <w:pStyle w:val="a9"/>
        <w:rPr>
          <w:color w:val="000000"/>
        </w:rPr>
      </w:pPr>
      <w:r w:rsidRPr="006251DF">
        <w:rPr>
          <w:color w:val="000000"/>
        </w:rPr>
        <w:t>Захисник Вакуленко Є.В. та підозрюваний ОСОБА_1 клопотання прокурора підтримали, наполягали на необхідності звільнення ОСОБА_1 від кримінальної відповідальності у зв`язку із сплатою податку, зазначивши, що останній розуміє те, що вказана обставина є нереабілітуючою.</w:t>
      </w:r>
    </w:p>
    <w:p w14:paraId="70231D80" w14:textId="77777777" w:rsidR="006251DF" w:rsidRPr="006251DF" w:rsidRDefault="006251DF" w:rsidP="006251DF">
      <w:pPr>
        <w:pStyle w:val="a9"/>
        <w:rPr>
          <w:color w:val="000000"/>
        </w:rPr>
      </w:pPr>
      <w:r w:rsidRPr="006251DF">
        <w:rPr>
          <w:color w:val="000000"/>
        </w:rPr>
        <w:t>Заслухавши думку прокурора, захисника та підозрюваного, вивчивши матеріали клопотання та надані в судовому засіданні документи, суд приходить до висновку про наявність підстав для задоволення клопотання прокурора про звільнення ОСОБА_1 від кримінальної відповідальності, виходячи із наступного.</w:t>
      </w:r>
    </w:p>
    <w:p w14:paraId="0E2FA234" w14:textId="77777777" w:rsidR="006251DF" w:rsidRPr="006251DF" w:rsidRDefault="006251DF" w:rsidP="006251DF">
      <w:pPr>
        <w:pStyle w:val="a9"/>
        <w:rPr>
          <w:color w:val="000000"/>
        </w:rPr>
      </w:pPr>
      <w:r w:rsidRPr="006251DF">
        <w:rPr>
          <w:color w:val="000000"/>
        </w:rPr>
        <w:t>Як вбачається з клопотання прокурора, 12.02.2020 року зареєстровано кримінальне провадження № 32020110000000024 за ч. 1 </w:t>
      </w:r>
      <w:hyperlink r:id="rId13"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w:t>
      </w:r>
    </w:p>
    <w:p w14:paraId="546E4B2E" w14:textId="77777777" w:rsidR="006251DF" w:rsidRPr="006251DF" w:rsidRDefault="006251DF" w:rsidP="006251DF">
      <w:pPr>
        <w:pStyle w:val="a9"/>
        <w:rPr>
          <w:color w:val="000000"/>
        </w:rPr>
      </w:pPr>
      <w:r w:rsidRPr="006251DF">
        <w:rPr>
          <w:color w:val="000000"/>
        </w:rPr>
        <w:t>Так, ТОВ «ТК «Скай Полімер» (код ЄДРПОУ 42797299), зареєстроване Дарницькою районною в місті Києві Державною адміністрацією 05.02.2019 року за № 1 065 102 0000 029936.</w:t>
      </w:r>
    </w:p>
    <w:p w14:paraId="2646F695" w14:textId="77777777" w:rsidR="006251DF" w:rsidRPr="006251DF" w:rsidRDefault="006251DF" w:rsidP="006251DF">
      <w:pPr>
        <w:pStyle w:val="a9"/>
        <w:rPr>
          <w:color w:val="000000"/>
        </w:rPr>
      </w:pPr>
      <w:r w:rsidRPr="006251DF">
        <w:rPr>
          <w:color w:val="000000"/>
        </w:rPr>
        <w:t>З 06.02.2019 року вказане товариство взято на облік в органах державної податкової служби за № 265119028386 та з 06.02.2019 року перебуває на податковому обліку ДПІ у Дарницькому районі Головного управління ДПС у місті Києві.</w:t>
      </w:r>
    </w:p>
    <w:p w14:paraId="0B6E87ED" w14:textId="77777777" w:rsidR="006251DF" w:rsidRPr="006251DF" w:rsidRDefault="006251DF" w:rsidP="006251DF">
      <w:pPr>
        <w:pStyle w:val="a9"/>
        <w:rPr>
          <w:color w:val="000000"/>
        </w:rPr>
      </w:pPr>
      <w:r w:rsidRPr="006251DF">
        <w:rPr>
          <w:color w:val="000000"/>
        </w:rPr>
        <w:t>Відповідно до реєстраційних документів, ТОВ «ТК «Скай Полімер» з 06.02.2019 року зареєстровано за адресою: м. Київ, вул. Трускавецька, 2-А, прим. 7.</w:t>
      </w:r>
    </w:p>
    <w:p w14:paraId="2A6141C0" w14:textId="77777777" w:rsidR="006251DF" w:rsidRPr="006251DF" w:rsidRDefault="006251DF" w:rsidP="006251DF">
      <w:pPr>
        <w:pStyle w:val="a9"/>
        <w:rPr>
          <w:color w:val="000000"/>
        </w:rPr>
      </w:pPr>
      <w:r w:rsidRPr="006251DF">
        <w:rPr>
          <w:color w:val="000000"/>
        </w:rPr>
        <w:t>Відповідно до наказу № 01К від 05.02.2019,на посаду директора ТОВ «ТК «Скай Полімер» призначено ОСОБА_1 , якого уповноважено на виконання організаційно-розпорядчих та адміністративно-господарських функцій, передбачених статутом підприємства, а саме:вирішувати усі питання, пов`язані з керівництвом поточною діяльністю товариства; без довіреності діяти від імені акціонерного товариства, в тому числі представляти його інтереси, вчиняти правочини від імені товариства, видавати накази та розпорядження, обов`язкові для виконання всіма працівниками товариства; видавати та скасовувати довіреності від імені товариства; здійснювати інші повноваження, передбачені статутом товариства та законодавством України тощо.</w:t>
      </w:r>
    </w:p>
    <w:p w14:paraId="7024347F" w14:textId="77777777" w:rsidR="006251DF" w:rsidRPr="006251DF" w:rsidRDefault="006251DF" w:rsidP="006251DF">
      <w:pPr>
        <w:pStyle w:val="a9"/>
        <w:rPr>
          <w:color w:val="000000"/>
        </w:rPr>
      </w:pPr>
      <w:r w:rsidRPr="006251DF">
        <w:rPr>
          <w:color w:val="000000"/>
        </w:rPr>
        <w:t>Так, на ОСОБА_1 , який перебуває на посаді директора ТОВ «ТК «Скай Полімер», у зв`язку із виконанням організаційно-розпорядчих та адміністративно-господарських функцій на займаній посаді, розпоряджаючись майном та фінансами товариства, тобто будучи службовою особою товариства, відповідно до чинного законодавства України покладено відповідальність за організацію та здійснення контролю за правильністю обчислення та своєчасністю сплати податків, зборів інших обов`язкових платежів до бюджету, а також покладено права і обов`язки щодо дотримання вимог законодавства України про оподаткування, правильність нарахування та своєчасність сплати податків, а саме: згідно </w:t>
      </w:r>
      <w:hyperlink r:id="rId14" w:anchor="205" w:tgtFrame="_blank" w:tooltip="КОНСТИТУЦІЯ УКРАЇНИ; нормативно-правовий акт № 254к/96-ВР від 28.06.1996" w:history="1">
        <w:r w:rsidRPr="006251DF">
          <w:rPr>
            <w:rStyle w:val="a7"/>
          </w:rPr>
          <w:t>ст. 67 Конституції України</w:t>
        </w:r>
      </w:hyperlink>
      <w:r w:rsidRPr="006251DF">
        <w:rPr>
          <w:color w:val="000000"/>
        </w:rPr>
        <w:t> (із змінами та доповненнями), обов`язок сплачувати податки і збори в порядку і розмірах, встановлених законом; згідно ч. 3 </w:t>
      </w:r>
      <w:hyperlink r:id="rId15" w:anchor="28" w:tgtFrame="_blank" w:tooltip="Господарський кодекс України; нормативно-правовий акт № 436-IV від 16.01.2003" w:history="1">
        <w:r w:rsidRPr="006251DF">
          <w:rPr>
            <w:rStyle w:val="a7"/>
          </w:rPr>
          <w:t>ст. 5 Господарського кодексу України</w:t>
        </w:r>
      </w:hyperlink>
      <w:r w:rsidRPr="006251DF">
        <w:rPr>
          <w:color w:val="000000"/>
        </w:rPr>
        <w:t> (із змінами та доповненнями), обов`язок здійснювати свою діяльність у межах встановленого правового господарського порядку, додержуючись вимог законодавства; згідно ч. 1 </w:t>
      </w:r>
      <w:hyperlink r:id="rId16" w:anchor="346" w:tgtFrame="_blank" w:tooltip="Господарський кодекс України; нормативно-правовий акт № 436-IV від 16.01.2003" w:history="1">
        <w:r w:rsidRPr="006251DF">
          <w:rPr>
            <w:rStyle w:val="a7"/>
          </w:rPr>
          <w:t>ст. 49 Господарського кодексу України</w:t>
        </w:r>
      </w:hyperlink>
      <w:r w:rsidRPr="006251DF">
        <w:rPr>
          <w:color w:val="000000"/>
        </w:rPr>
        <w:t xml:space="preserve"> (із змінами та доповненнями), обов`язок не завдавати шкоди довкіллю, не порушувати права та законні інтереси громадян і їх об`єднань, інших суб`єктів господарювання, установ, організацій, </w:t>
      </w:r>
      <w:r w:rsidRPr="006251DF">
        <w:rPr>
          <w:color w:val="000000"/>
        </w:rPr>
        <w:lastRenderedPageBreak/>
        <w:t>права місцевого самоврядування і держави; згідно ч. 2 </w:t>
      </w:r>
      <w:hyperlink r:id="rId17" w:anchor="1442" w:tgtFrame="_blank" w:tooltip="Господарський кодекс України; нормативно-правовий акт № 436-IV від 16.01.2003" w:history="1">
        <w:r w:rsidRPr="006251DF">
          <w:rPr>
            <w:rStyle w:val="a7"/>
          </w:rPr>
          <w:t>ст. 218 Господарського Кодексу України</w:t>
        </w:r>
      </w:hyperlink>
      <w:r w:rsidRPr="006251DF">
        <w:rPr>
          <w:color w:val="000000"/>
        </w:rPr>
        <w:t> (із змінами та доповненнями), відповідальність за невиконання або неналежне виконання господарського зобов`язання чи порушення правил здійснення господарської діяльності як учасник господарських відносин; відповідно до </w:t>
      </w:r>
      <w:hyperlink r:id="rId18" w:anchor="11316" w:tgtFrame="_blank" w:tooltip="Податковий кодекс України (ред. з 01.01.2017); нормативно-правовий акт № 2755-VI від 02.12.2010" w:history="1">
        <w:r w:rsidRPr="006251DF">
          <w:rPr>
            <w:rStyle w:val="a7"/>
          </w:rPr>
          <w:t>ст. 16 Податкового кодексу України</w:t>
        </w:r>
      </w:hyperlink>
      <w:r w:rsidRPr="006251DF">
        <w:rPr>
          <w:color w:val="000000"/>
        </w:rPr>
        <w:t> (із змінами та доповненнями), обов`язок вести в установленому порядку облік доходів і витрат, складати звітність, що стосується обчислення і сплати податків та зборів,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 сплачувати податки та збори в строки та у розміри, встановлених законами, забезпечувати збереження документів, пов`язаних з виконанням податкового обов`язку, протягом установлених строків; згідно п. 3 </w:t>
      </w:r>
      <w:hyperlink r:id="rId19" w:anchor="60" w:tgtFrame="_blank" w:tooltip="Про бухгалтерський облік та фінансову звітність в Україні; нормативно-правовий акт № 996-XIV від 16.07.1999" w:history="1">
        <w:r w:rsidRPr="006251DF">
          <w:rPr>
            <w:rStyle w:val="a7"/>
          </w:rPr>
          <w:t>ст. 8 Закону України «Про бухгалтерський облік та фінансову звітність в Україні»</w:t>
        </w:r>
      </w:hyperlink>
      <w:r w:rsidRPr="006251DF">
        <w:rPr>
          <w:color w:val="000000"/>
        </w:rPr>
        <w:t> (зі змінами та доповненнями),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у продовж встановленого терміну, та відповідно до п. 6 ст. </w:t>
      </w:r>
      <w:hyperlink r:id="rId20" w:anchor="60" w:tgtFrame="_blank" w:tooltip="Про бухгалтерський облік та фінансову звітність в Україні; нормативно-правовий акт № 996-XIV від 16.07.1999" w:history="1">
        <w:r w:rsidRPr="006251DF">
          <w:rPr>
            <w:rStyle w:val="a7"/>
          </w:rPr>
          <w:t>8</w:t>
        </w:r>
      </w:hyperlink>
      <w:r w:rsidRPr="006251DF">
        <w:rPr>
          <w:color w:val="000000"/>
        </w:rPr>
        <w:t>, п. 8 ст. </w:t>
      </w:r>
      <w:hyperlink r:id="rId21" w:anchor="82" w:tgtFrame="_blank" w:tooltip="Про бухгалтерський облік та фінансову звітність в Україні; нормативно-правовий акт № 996-XIV від 16.07.1999" w:history="1">
        <w:r w:rsidRPr="006251DF">
          <w:rPr>
            <w:rStyle w:val="a7"/>
          </w:rPr>
          <w:t>9</w:t>
        </w:r>
      </w:hyperlink>
      <w:r w:rsidRPr="006251DF">
        <w:rPr>
          <w:color w:val="000000"/>
        </w:rPr>
        <w:t> зазначеного </w:t>
      </w:r>
      <w:hyperlink r:id="rId22" w:anchor="82" w:tgtFrame="_blank" w:tooltip="Про бухгалтерський облік та фінансову звітність в Україні; нормативно-правовий акт № 996-XIV від 16.07.1999" w:history="1">
        <w:r w:rsidRPr="006251DF">
          <w:rPr>
            <w:rStyle w:val="a7"/>
          </w:rPr>
          <w:t>закону</w:t>
        </w:r>
      </w:hyperlink>
      <w:r w:rsidRPr="006251DF">
        <w:rPr>
          <w:color w:val="000000"/>
        </w:rPr>
        <w:t>, обов`язок створити необхідні умови для правильного ведення бухгалтерського обліку, забезпечити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а також покладено відповідальність за несвоєчасне складання первинних документів і регістрів бухгалтерського обліку, недостовірність відображених у них даних.</w:t>
      </w:r>
    </w:p>
    <w:p w14:paraId="37FECC7F" w14:textId="77777777" w:rsidR="006251DF" w:rsidRPr="006251DF" w:rsidRDefault="006251DF" w:rsidP="006251DF">
      <w:pPr>
        <w:pStyle w:val="a9"/>
        <w:rPr>
          <w:color w:val="000000"/>
        </w:rPr>
      </w:pPr>
      <w:r w:rsidRPr="006251DF">
        <w:rPr>
          <w:color w:val="000000"/>
        </w:rPr>
        <w:t>У порушення вказаних норм, ОСОБА_1 , діючи умисно, протиправно, посягаючи на встановлений законодавством порядок оподаткування, усвідомлюючи суспільно-небезпечний характер своїх злочинних дій та наслідків, передбачаючи та бажаючи їх настання, умисно ухилився від сплати податку на прибуток підприємств за період 2019 року в сумі 2 898 038,03 грн., що є значними розмірами, при наступних обставинах.</w:t>
      </w:r>
    </w:p>
    <w:p w14:paraId="44F7EE64" w14:textId="77777777" w:rsidR="006251DF" w:rsidRPr="006251DF" w:rsidRDefault="006251DF" w:rsidP="006251DF">
      <w:pPr>
        <w:pStyle w:val="a9"/>
        <w:rPr>
          <w:color w:val="000000"/>
        </w:rPr>
      </w:pPr>
      <w:r w:rsidRPr="006251DF">
        <w:rPr>
          <w:color w:val="000000"/>
        </w:rPr>
        <w:t>Так, ОСОБА_1 , перебуваючи на посаді директора ТОВ «ТК «Скай Полімер» та фактично виконуючи організаційно-розпорядчі та адміністративно-господарські функції, перебуваючи 18.01.2020 року у своєму офісі № 7 за адресою: м. Київ, вул. Трускавецька, 2-А (точний час в ході досудового розслідування встановити не представилося можливим), занизив фінансовий результат до оподаткування податком на прибуток підприємств за 2019 рік на загальну суму 16 100 211,27 грн., внаслідок чого занижено податкові зобов`язання з вказаного податку на суму 2 898 038,03 грн., а саме:</w:t>
      </w:r>
    </w:p>
    <w:p w14:paraId="76814C64" w14:textId="77777777" w:rsidR="006251DF" w:rsidRPr="006251DF" w:rsidRDefault="006251DF" w:rsidP="006251DF">
      <w:pPr>
        <w:pStyle w:val="a9"/>
        <w:rPr>
          <w:color w:val="000000"/>
        </w:rPr>
      </w:pPr>
      <w:r w:rsidRPr="006251DF">
        <w:rPr>
          <w:color w:val="000000"/>
        </w:rPr>
        <w:t>- занизив відображену у податковій декларації з податку на прибуток суму фінансового результату до оподаткування порівняно з аналогічним показником Звіту про фінансові результати за 2019 рік в розмірі 10 439 550 грн.;</w:t>
      </w:r>
    </w:p>
    <w:p w14:paraId="595C7EE7" w14:textId="77777777" w:rsidR="006251DF" w:rsidRPr="006251DF" w:rsidRDefault="006251DF" w:rsidP="006251DF">
      <w:pPr>
        <w:pStyle w:val="a9"/>
        <w:rPr>
          <w:color w:val="000000"/>
        </w:rPr>
      </w:pPr>
      <w:r w:rsidRPr="006251DF">
        <w:rPr>
          <w:color w:val="000000"/>
        </w:rPr>
        <w:t>- занизив суму доходу через невідображення у Звіті про фінансові результати та у податковій декларації з податку на прибуток за 2019 рік інших операційних доходів у сумі 2 969 011,27 грн.;</w:t>
      </w:r>
    </w:p>
    <w:p w14:paraId="4C7D5762" w14:textId="77777777" w:rsidR="006251DF" w:rsidRPr="006251DF" w:rsidRDefault="006251DF" w:rsidP="006251DF">
      <w:pPr>
        <w:pStyle w:val="a9"/>
        <w:rPr>
          <w:color w:val="000000"/>
        </w:rPr>
      </w:pPr>
      <w:r w:rsidRPr="006251DF">
        <w:rPr>
          <w:color w:val="000000"/>
        </w:rPr>
        <w:t>- завищив адміністративні витрати у Звіті про фінансові результати, що вплинуло на фінансовий результат до оподаткування за 2019 рік на суму 2 691 650 грн.</w:t>
      </w:r>
    </w:p>
    <w:p w14:paraId="7F8E20EA" w14:textId="77777777" w:rsidR="006251DF" w:rsidRPr="006251DF" w:rsidRDefault="006251DF" w:rsidP="006251DF">
      <w:pPr>
        <w:pStyle w:val="a9"/>
        <w:rPr>
          <w:color w:val="000000"/>
        </w:rPr>
      </w:pPr>
      <w:r w:rsidRPr="006251DF">
        <w:rPr>
          <w:color w:val="000000"/>
        </w:rPr>
        <w:t>Податкова декларація з податку на прибуток підприємств за 2019 рік, у якій, всупереч вимогам п. </w:t>
      </w:r>
      <w:hyperlink r:id="rId23" w:anchor="13536" w:tgtFrame="_blank" w:tooltip="Податковий кодекс України (ред. з 01.01.2017); нормативно-правовий акт № 2755-VI від 02.12.2010" w:history="1">
        <w:r w:rsidRPr="006251DF">
          <w:rPr>
            <w:rStyle w:val="a7"/>
          </w:rPr>
          <w:t>134.1.1</w:t>
        </w:r>
      </w:hyperlink>
      <w:r w:rsidRPr="006251DF">
        <w:rPr>
          <w:color w:val="000000"/>
        </w:rPr>
        <w:t>, п. </w:t>
      </w:r>
      <w:hyperlink r:id="rId24" w:anchor="13535" w:tgtFrame="_blank" w:tooltip="Податковий кодекс України (ред. з 01.01.2017); нормативно-правовий акт № 2755-VI від 02.12.2010" w:history="1">
        <w:r w:rsidRPr="006251DF">
          <w:rPr>
            <w:rStyle w:val="a7"/>
          </w:rPr>
          <w:t>134.1</w:t>
        </w:r>
      </w:hyperlink>
      <w:r w:rsidRPr="006251DF">
        <w:rPr>
          <w:color w:val="000000"/>
        </w:rPr>
        <w:t> ст. </w:t>
      </w:r>
      <w:hyperlink r:id="rId25" w:anchor="13534" w:tgtFrame="_blank" w:tooltip="Податковий кодекс України (ред. з 01.01.2017); нормативно-правовий акт № 2755-VI від 02.12.2010" w:history="1">
        <w:r w:rsidRPr="006251DF">
          <w:rPr>
            <w:rStyle w:val="a7"/>
          </w:rPr>
          <w:t>134</w:t>
        </w:r>
      </w:hyperlink>
      <w:r w:rsidRPr="006251DF">
        <w:rPr>
          <w:color w:val="000000"/>
        </w:rPr>
        <w:t>, п. </w:t>
      </w:r>
      <w:hyperlink r:id="rId26" w:anchor="13567" w:tgtFrame="_blank" w:tooltip="Податковий кодекс України (ред. з 01.01.2017); нормативно-правовий акт № 2755-VI від 02.12.2010" w:history="1">
        <w:r w:rsidRPr="006251DF">
          <w:rPr>
            <w:rStyle w:val="a7"/>
          </w:rPr>
          <w:t>137.1</w:t>
        </w:r>
      </w:hyperlink>
      <w:r w:rsidRPr="006251DF">
        <w:rPr>
          <w:color w:val="000000"/>
        </w:rPr>
        <w:t> ст. </w:t>
      </w:r>
      <w:hyperlink r:id="rId27" w:anchor="13566" w:tgtFrame="_blank" w:tooltip="Податковий кодекс України (ред. з 01.01.2017); нормативно-правовий акт № 2755-VI від 02.12.2010" w:history="1">
        <w:r w:rsidRPr="006251DF">
          <w:rPr>
            <w:rStyle w:val="a7"/>
          </w:rPr>
          <w:t>137</w:t>
        </w:r>
      </w:hyperlink>
      <w:r w:rsidRPr="006251DF">
        <w:rPr>
          <w:color w:val="000000"/>
        </w:rPr>
        <w:t>, ст. ст. </w:t>
      </w:r>
      <w:hyperlink r:id="rId28" w:anchor="13583" w:tgtFrame="_blank" w:tooltip="Податковий кодекс України (ред. з 01.01.2017); нормативно-правовий акт № 2755-VI від 02.12.2010" w:history="1">
        <w:r w:rsidRPr="006251DF">
          <w:rPr>
            <w:rStyle w:val="a7"/>
          </w:rPr>
          <w:t>138-140 Податкового Кодексу України</w:t>
        </w:r>
      </w:hyperlink>
      <w:r w:rsidRPr="006251DF">
        <w:rPr>
          <w:color w:val="000000"/>
        </w:rPr>
        <w:t> (із змінами та доповненнями), ст. ст. </w:t>
      </w:r>
      <w:hyperlink r:id="rId29" w:anchor="82" w:tgtFrame="_blank" w:tooltip="Про бухгалтерський облік та фінансову звітність в Україні; нормативно-правовий акт № 996-XIV від 16.07.1999" w:history="1">
        <w:r w:rsidRPr="006251DF">
          <w:rPr>
            <w:rStyle w:val="a7"/>
          </w:rPr>
          <w:t>9</w:t>
        </w:r>
      </w:hyperlink>
      <w:r w:rsidRPr="006251DF">
        <w:rPr>
          <w:color w:val="000000"/>
        </w:rPr>
        <w:t>, </w:t>
      </w:r>
      <w:hyperlink r:id="rId30" w:anchor="153717" w:tgtFrame="_blank" w:tooltip="Про бухгалтерський облік та фінансову звітність в Україні; нормативно-правовий акт № 996-XIV від 16.07.1999" w:history="1">
        <w:r w:rsidRPr="006251DF">
          <w:rPr>
            <w:rStyle w:val="a7"/>
          </w:rPr>
          <w:t>11 Закону України «Про бухгалтерський облік та фінансову звітність в Україні»</w:t>
        </w:r>
      </w:hyperlink>
      <w:r w:rsidRPr="006251DF">
        <w:rPr>
          <w:color w:val="000000"/>
        </w:rPr>
        <w:t xml:space="preserve">, з вини ОСОБА_1 відображено занижену суму </w:t>
      </w:r>
      <w:r w:rsidRPr="006251DF">
        <w:rPr>
          <w:color w:val="000000"/>
        </w:rPr>
        <w:lastRenderedPageBreak/>
        <w:t>фінансового результату до оподаткування податком на прибуток підприємств за 2019 рік, внаслідок чого занижено вказаний податок, що підлягає сплаті до Державного бюджету України, була подана ОСОБА_1 у невстановлений точно досудовим розслідуванням час засобами електронного зв`язку до ДПІ у Дарницькому районі ГУ ДПС у місті Києві, розташованої за адресою: м. Київ, вул. О. Кошиця, 3, в електронному вигляді із застосуванням його електронного цифрового підпису.</w:t>
      </w:r>
    </w:p>
    <w:p w14:paraId="0A91BACE" w14:textId="77777777" w:rsidR="006251DF" w:rsidRPr="006251DF" w:rsidRDefault="006251DF" w:rsidP="006251DF">
      <w:pPr>
        <w:pStyle w:val="a9"/>
        <w:rPr>
          <w:color w:val="000000"/>
        </w:rPr>
      </w:pPr>
      <w:r w:rsidRPr="006251DF">
        <w:rPr>
          <w:color w:val="000000"/>
        </w:rPr>
        <w:t>Таким чином, директор ТОВ «ТК «Скай Полімер» ОСОБА_1 , шляхом заниження об`єкту оподаткування, ухилився від сплати податку на прибуток підприємства за 2019 рік в сумі 2 898 038,03 грн., що призвело до фактичного ненадходження до Державного бюджету України коштів у вигляді вказаного податку на зазначену суму, що в 3000 разів і більше перевищує неоподатковуваний мінімум доходів громадян, тим самим вчинив кримінальне правопорушення, передбачене ч. 1 </w:t>
      </w:r>
      <w:hyperlink r:id="rId31"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w:t>
      </w:r>
    </w:p>
    <w:p w14:paraId="13B825D0" w14:textId="77777777" w:rsidR="006251DF" w:rsidRPr="006251DF" w:rsidRDefault="006251DF" w:rsidP="006251DF">
      <w:pPr>
        <w:pStyle w:val="a9"/>
        <w:rPr>
          <w:color w:val="000000"/>
        </w:rPr>
      </w:pPr>
      <w:r w:rsidRPr="006251DF">
        <w:rPr>
          <w:color w:val="000000"/>
        </w:rPr>
        <w:t>Відповідно до положень ч. ч. 1, 2 </w:t>
      </w:r>
      <w:hyperlink r:id="rId32" w:anchor="2188" w:tgtFrame="_blank" w:tooltip="Кримінальний процесуальний кодекс України; нормативно-правовий акт № 4651-VI від 13.04.2012" w:history="1">
        <w:r w:rsidRPr="006251DF">
          <w:rPr>
            <w:rStyle w:val="a7"/>
          </w:rPr>
          <w:t>ст. 286 КПК України</w:t>
        </w:r>
      </w:hyperlink>
      <w:r w:rsidRPr="006251DF">
        <w:rPr>
          <w:color w:val="000000"/>
        </w:rPr>
        <w:t> - звільнення від кримінальної відповідальності за вчинення кримінального правопорушення здійснюється судом. Встановивши на стадії досудового розслідування підстави для звільнення від кримінальної відповідальності та отримавши згоду підозрюваного на таке звільнення, прокурор складає клопотання про звільнення від кримінальної відповідальності та без проведення досудового розслідування у повному обсязі надсилає його до суду.</w:t>
      </w:r>
    </w:p>
    <w:p w14:paraId="1A8F6027" w14:textId="77777777" w:rsidR="006251DF" w:rsidRPr="006251DF" w:rsidRDefault="006251DF" w:rsidP="006251DF">
      <w:pPr>
        <w:pStyle w:val="a9"/>
        <w:rPr>
          <w:color w:val="000000"/>
        </w:rPr>
      </w:pPr>
      <w:r w:rsidRPr="006251DF">
        <w:rPr>
          <w:color w:val="000000"/>
        </w:rPr>
        <w:t>Згідно з положеннями п. 2 ч. 3 </w:t>
      </w:r>
      <w:hyperlink r:id="rId33" w:anchor="2394" w:tgtFrame="_blank" w:tooltip="Кримінальний процесуальний кодекс України; нормативно-правовий акт № 4651-VI від 13.04.2012" w:history="1">
        <w:r w:rsidRPr="006251DF">
          <w:rPr>
            <w:rStyle w:val="a7"/>
          </w:rPr>
          <w:t>ст. 314 КПК України</w:t>
        </w:r>
      </w:hyperlink>
      <w:r w:rsidRPr="006251DF">
        <w:rPr>
          <w:color w:val="000000"/>
        </w:rPr>
        <w:t> у підготовчому судовому засіданні суд має право закрити провадження у випадку встановлення підстав, передбачених пунктами 4-8, 10 частини першої або частиною другою </w:t>
      </w:r>
      <w:hyperlink r:id="rId34" w:anchor="2160" w:tgtFrame="_blank" w:tooltip="Кримінальний процесуальний кодекс України; нормативно-правовий акт № 4651-VI від 13.04.2012" w:history="1">
        <w:r w:rsidRPr="006251DF">
          <w:rPr>
            <w:rStyle w:val="a7"/>
          </w:rPr>
          <w:t>статті 284 цього Кодексу</w:t>
        </w:r>
      </w:hyperlink>
      <w:r w:rsidRPr="006251DF">
        <w:rPr>
          <w:color w:val="000000"/>
        </w:rPr>
        <w:t>.</w:t>
      </w:r>
    </w:p>
    <w:p w14:paraId="09686581" w14:textId="77777777" w:rsidR="006251DF" w:rsidRPr="006251DF" w:rsidRDefault="006251DF" w:rsidP="006251DF">
      <w:pPr>
        <w:pStyle w:val="a9"/>
        <w:rPr>
          <w:color w:val="000000"/>
        </w:rPr>
      </w:pPr>
      <w:r w:rsidRPr="006251DF">
        <w:rPr>
          <w:color w:val="000000"/>
        </w:rPr>
        <w:t>Відповідно до вимог п. 1 ч. 2 </w:t>
      </w:r>
      <w:hyperlink r:id="rId35" w:anchor="2160" w:tgtFrame="_blank" w:tooltip="Кримінальний процесуальний кодекс України; нормативно-правовий акт № 4651-VI від 13.04.2012" w:history="1">
        <w:r w:rsidRPr="006251DF">
          <w:rPr>
            <w:rStyle w:val="a7"/>
          </w:rPr>
          <w:t>ст. 284 КПК України</w:t>
        </w:r>
      </w:hyperlink>
      <w:r w:rsidRPr="006251DF">
        <w:rPr>
          <w:color w:val="000000"/>
        </w:rPr>
        <w:t> кримінальне провадження закривається судом у зв`язку зі звільненням особи від кримінальної відповідальності.</w:t>
      </w:r>
    </w:p>
    <w:p w14:paraId="050AB539" w14:textId="77777777" w:rsidR="006251DF" w:rsidRPr="006251DF" w:rsidRDefault="006251DF" w:rsidP="006251DF">
      <w:pPr>
        <w:pStyle w:val="a9"/>
        <w:rPr>
          <w:color w:val="000000"/>
        </w:rPr>
      </w:pPr>
      <w:r w:rsidRPr="006251DF">
        <w:rPr>
          <w:color w:val="000000"/>
        </w:rPr>
        <w:t>Згідно положень ч. 1 </w:t>
      </w:r>
      <w:hyperlink r:id="rId36" w:anchor="2184" w:tgtFrame="_blank" w:tooltip="Кримінальний процесуальний кодекс України; нормативно-правовий акт № 4651-VI від 13.04.2012" w:history="1">
        <w:r w:rsidRPr="006251DF">
          <w:rPr>
            <w:rStyle w:val="a7"/>
          </w:rPr>
          <w:t>ст. 285 КПК України</w:t>
        </w:r>
      </w:hyperlink>
      <w:r w:rsidRPr="006251DF">
        <w:rPr>
          <w:color w:val="000000"/>
        </w:rPr>
        <w:t> особа звільняється від кримінальної відповідальності у випадках, передбачених законом України про кримінальну відповідальність.</w:t>
      </w:r>
    </w:p>
    <w:p w14:paraId="06D6F765" w14:textId="77777777" w:rsidR="006251DF" w:rsidRPr="006251DF" w:rsidRDefault="006251DF" w:rsidP="006251DF">
      <w:pPr>
        <w:pStyle w:val="a9"/>
        <w:rPr>
          <w:color w:val="000000"/>
        </w:rPr>
      </w:pPr>
      <w:r w:rsidRPr="006251DF">
        <w:rPr>
          <w:color w:val="000000"/>
        </w:rPr>
        <w:t>За правилами </w:t>
      </w:r>
      <w:hyperlink r:id="rId37" w:anchor="175" w:tgtFrame="_blank" w:tooltip="Кримінальний кодекс України; нормативно-правовий акт № 2341-III від 05.04.2001" w:history="1">
        <w:r w:rsidRPr="006251DF">
          <w:rPr>
            <w:rStyle w:val="a7"/>
          </w:rPr>
          <w:t>ст. 44 КК України</w:t>
        </w:r>
      </w:hyperlink>
      <w:r w:rsidRPr="006251DF">
        <w:rPr>
          <w:color w:val="000000"/>
        </w:rPr>
        <w:t> особа, яка вчинила злочин звільняється від кримінальної відповідальності у випадках, передбачених цим Кодексом.</w:t>
      </w:r>
    </w:p>
    <w:p w14:paraId="7FDD8D31" w14:textId="77777777" w:rsidR="006251DF" w:rsidRPr="006251DF" w:rsidRDefault="006251DF" w:rsidP="006251DF">
      <w:pPr>
        <w:pStyle w:val="a9"/>
        <w:rPr>
          <w:color w:val="000000"/>
        </w:rPr>
      </w:pPr>
      <w:r w:rsidRPr="006251DF">
        <w:rPr>
          <w:color w:val="000000"/>
        </w:rPr>
        <w:t>Відповідно до ч. 4 </w:t>
      </w:r>
      <w:hyperlink r:id="rId38"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 особа яка вчинила діяння, передбачені частинами першою, другою, або діяння передбачене частиною третьою (якщо вони призвели до фактичного ненадходження до бюджетів чи державних цільових фондів коштів в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(штрафні санкції, пеня).</w:t>
      </w:r>
    </w:p>
    <w:p w14:paraId="717E9725" w14:textId="77777777" w:rsidR="006251DF" w:rsidRPr="006251DF" w:rsidRDefault="006251DF" w:rsidP="006251DF">
      <w:pPr>
        <w:pStyle w:val="a9"/>
        <w:rPr>
          <w:color w:val="000000"/>
        </w:rPr>
      </w:pPr>
      <w:r w:rsidRPr="006251DF">
        <w:rPr>
          <w:color w:val="000000"/>
        </w:rPr>
        <w:t>Як вбачається з матеріалів клопотання, ОСОБА_1 погасив заборгованість, сплативши податок на прибуток підприємства за період 2019 року в сумі 2898038,03 грн., в зв`язку з чим підозрюваний підпадає під дію ч. 4 </w:t>
      </w:r>
      <w:hyperlink r:id="rId39"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w:t>
      </w:r>
    </w:p>
    <w:p w14:paraId="20795A82" w14:textId="77777777" w:rsidR="006251DF" w:rsidRPr="006251DF" w:rsidRDefault="006251DF" w:rsidP="006251DF">
      <w:pPr>
        <w:pStyle w:val="a9"/>
        <w:rPr>
          <w:color w:val="000000"/>
        </w:rPr>
      </w:pPr>
      <w:r w:rsidRPr="006251DF">
        <w:rPr>
          <w:color w:val="000000"/>
        </w:rPr>
        <w:t>ОСОБА_1 роз`яснено суть підозри, підставу звільнення від кримінальної відповідальності, при цьому будь-яких заперечень щодо закриття кримінального провадження за вказаною підставою останній не заявив.</w:t>
      </w:r>
    </w:p>
    <w:p w14:paraId="6A91EEA3" w14:textId="77777777" w:rsidR="006251DF" w:rsidRPr="006251DF" w:rsidRDefault="006251DF" w:rsidP="006251DF">
      <w:pPr>
        <w:pStyle w:val="a9"/>
        <w:rPr>
          <w:color w:val="000000"/>
        </w:rPr>
      </w:pPr>
      <w:r w:rsidRPr="006251DF">
        <w:rPr>
          <w:color w:val="000000"/>
        </w:rPr>
        <w:t>Потерпілі у кримінальному провадженні відсутні, матеріальні збитки не встановлені.</w:t>
      </w:r>
    </w:p>
    <w:p w14:paraId="7B7CD301" w14:textId="77777777" w:rsidR="006251DF" w:rsidRPr="006251DF" w:rsidRDefault="006251DF" w:rsidP="006251DF">
      <w:pPr>
        <w:pStyle w:val="a9"/>
        <w:rPr>
          <w:color w:val="000000"/>
        </w:rPr>
      </w:pPr>
      <w:r w:rsidRPr="006251DF">
        <w:rPr>
          <w:color w:val="000000"/>
        </w:rPr>
        <w:lastRenderedPageBreak/>
        <w:t>В судовому засіданні встановлено, що клопотання прокурора відповідає вимогам </w:t>
      </w:r>
      <w:hyperlink r:id="rId40" w:anchor="2193" w:tgtFrame="_blank" w:tooltip="Кримінальний процесуальний кодекс України; нормативно-правовий акт № 4651-VI від 13.04.2012" w:history="1">
        <w:r w:rsidRPr="006251DF">
          <w:rPr>
            <w:rStyle w:val="a7"/>
          </w:rPr>
          <w:t>ст. 287 КПК України</w:t>
        </w:r>
      </w:hyperlink>
      <w:r w:rsidRPr="006251DF">
        <w:rPr>
          <w:color w:val="000000"/>
        </w:rPr>
        <w:t> та є обґрунтованим.</w:t>
      </w:r>
    </w:p>
    <w:p w14:paraId="7EB7CDDD" w14:textId="77777777" w:rsidR="006251DF" w:rsidRPr="006251DF" w:rsidRDefault="006251DF" w:rsidP="006251DF">
      <w:pPr>
        <w:pStyle w:val="a9"/>
        <w:rPr>
          <w:color w:val="000000"/>
        </w:rPr>
      </w:pPr>
      <w:r w:rsidRPr="006251DF">
        <w:rPr>
          <w:color w:val="000000"/>
        </w:rPr>
        <w:t>За таких обставин, суд приходить до висновку про можливість задоволення клопотання прокурора та звільнення ОСОБА_1 від кримінальної відповідальності за ч. 1 </w:t>
      </w:r>
      <w:hyperlink r:id="rId41"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 на підставі ч. 4 </w:t>
      </w:r>
      <w:hyperlink r:id="rId42"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w:t>
      </w:r>
    </w:p>
    <w:p w14:paraId="6C6184E7" w14:textId="77777777" w:rsidR="006251DF" w:rsidRPr="006251DF" w:rsidRDefault="006251DF" w:rsidP="006251DF">
      <w:pPr>
        <w:pStyle w:val="a9"/>
        <w:rPr>
          <w:color w:val="000000"/>
        </w:rPr>
      </w:pPr>
      <w:r w:rsidRPr="006251DF">
        <w:rPr>
          <w:color w:val="000000"/>
        </w:rPr>
        <w:t>На підставі викладеного, керуючись ст. ст. </w:t>
      </w:r>
      <w:hyperlink r:id="rId43" w:anchor="175" w:tgtFrame="_blank" w:tooltip="Кримінальний кодекс України; нормативно-правовий акт № 2341-III від 05.04.2001" w:history="1">
        <w:r w:rsidRPr="006251DF">
          <w:rPr>
            <w:rStyle w:val="a7"/>
          </w:rPr>
          <w:t>44</w:t>
        </w:r>
      </w:hyperlink>
      <w:r w:rsidRPr="006251DF">
        <w:rPr>
          <w:color w:val="000000"/>
        </w:rPr>
        <w:t>, </w:t>
      </w:r>
      <w:hyperlink r:id="rId44" w:anchor="1143" w:tgtFrame="_blank" w:tooltip="Кримінальний кодекс України; нормативно-правовий акт № 2341-III від 05.04.2001" w:history="1">
        <w:r w:rsidRPr="006251DF">
          <w:rPr>
            <w:rStyle w:val="a7"/>
          </w:rPr>
          <w:t>212 КК України</w:t>
        </w:r>
      </w:hyperlink>
      <w:r w:rsidRPr="006251DF">
        <w:rPr>
          <w:color w:val="000000"/>
        </w:rPr>
        <w:t>, ч. 2 ст. </w:t>
      </w:r>
      <w:hyperlink r:id="rId45" w:anchor="2160" w:tgtFrame="_blank" w:tooltip="Кримінальний процесуальний кодекс України; нормативно-правовий акт № 4651-VI від 13.04.2012" w:history="1">
        <w:r w:rsidRPr="006251DF">
          <w:rPr>
            <w:rStyle w:val="a7"/>
          </w:rPr>
          <w:t>284</w:t>
        </w:r>
      </w:hyperlink>
      <w:r w:rsidRPr="006251DF">
        <w:rPr>
          <w:color w:val="000000"/>
        </w:rPr>
        <w:t>, ст. ст. </w:t>
      </w:r>
      <w:hyperlink r:id="rId46" w:anchor="2184" w:tgtFrame="_blank" w:tooltip="Кримінальний процесуальний кодекс України; нормативно-правовий акт № 4651-VI від 13.04.2012" w:history="1">
        <w:r w:rsidRPr="006251DF">
          <w:rPr>
            <w:rStyle w:val="a7"/>
          </w:rPr>
          <w:t>285-288</w:t>
        </w:r>
      </w:hyperlink>
      <w:r w:rsidRPr="006251DF">
        <w:rPr>
          <w:color w:val="000000"/>
        </w:rPr>
        <w:t>, п. 2 ч. 3 ст. </w:t>
      </w:r>
      <w:hyperlink r:id="rId47" w:anchor="2394" w:tgtFrame="_blank" w:tooltip="Кримінальний процесуальний кодекс України; нормативно-правовий акт № 4651-VI від 13.04.2012" w:history="1">
        <w:r w:rsidRPr="006251DF">
          <w:rPr>
            <w:rStyle w:val="a7"/>
          </w:rPr>
          <w:t>314 КПК України</w:t>
        </w:r>
      </w:hyperlink>
      <w:r w:rsidRPr="006251DF">
        <w:rPr>
          <w:color w:val="000000"/>
        </w:rPr>
        <w:t>, суд,</w:t>
      </w:r>
    </w:p>
    <w:p w14:paraId="7434883A" w14:textId="77777777" w:rsidR="006251DF" w:rsidRPr="006251DF" w:rsidRDefault="006251DF" w:rsidP="006251DF">
      <w:pPr>
        <w:pStyle w:val="a9"/>
        <w:jc w:val="center"/>
        <w:rPr>
          <w:color w:val="000000"/>
        </w:rPr>
      </w:pPr>
      <w:r w:rsidRPr="006251DF">
        <w:rPr>
          <w:b/>
          <w:bCs/>
          <w:color w:val="000000"/>
        </w:rPr>
        <w:t>УХВАЛИВ:</w:t>
      </w:r>
    </w:p>
    <w:p w14:paraId="1E5B1215" w14:textId="77777777" w:rsidR="006251DF" w:rsidRPr="006251DF" w:rsidRDefault="006251DF" w:rsidP="006251DF">
      <w:pPr>
        <w:pStyle w:val="a9"/>
        <w:rPr>
          <w:color w:val="000000"/>
        </w:rPr>
      </w:pPr>
      <w:r w:rsidRPr="006251DF">
        <w:rPr>
          <w:color w:val="000000"/>
        </w:rPr>
        <w:t>Клопотання заступника начальника відділу нагляду за додержанням законів органами фіскальної служби управління нагляду за додержанням законів у кримінальному провадженні та координації правоохоронної діяльності прокуратури Київської області Семенька П.М. про звільнення ОСОБА_1 від кримінальної відповідальності за вчинення кримінального правопорушення, передбаченого ч. 1 </w:t>
      </w:r>
      <w:hyperlink r:id="rId48" w:anchor="1143" w:tgtFrame="_blank" w:tooltip="Кримінальний кодекс України; нормативно-правовий акт № 2341-III від 05.04.2001" w:history="1">
        <w:r w:rsidRPr="006251DF">
          <w:rPr>
            <w:rStyle w:val="a7"/>
          </w:rPr>
          <w:t>ст. 212 КК України</w:t>
        </w:r>
      </w:hyperlink>
      <w:r w:rsidRPr="006251DF">
        <w:rPr>
          <w:color w:val="000000"/>
        </w:rPr>
        <w:t>, у зв`язку із відшкодуванням завданих державі збитків - задовольнити.</w:t>
      </w:r>
    </w:p>
    <w:p w14:paraId="26D17098" w14:textId="77777777" w:rsidR="006251DF" w:rsidRPr="006251DF" w:rsidRDefault="006251DF" w:rsidP="006251DF">
      <w:pPr>
        <w:pStyle w:val="a9"/>
        <w:rPr>
          <w:color w:val="000000"/>
          <w:highlight w:val="yellow"/>
        </w:rPr>
      </w:pPr>
      <w:r w:rsidRPr="006251DF">
        <w:rPr>
          <w:color w:val="000000"/>
          <w:highlight w:val="yellow"/>
        </w:rPr>
        <w:t>Звільнити </w:t>
      </w:r>
      <w:r w:rsidRPr="006251DF">
        <w:rPr>
          <w:b/>
          <w:bCs/>
          <w:color w:val="000000"/>
          <w:highlight w:val="yellow"/>
        </w:rPr>
        <w:t>ОСОБА_1 </w:t>
      </w:r>
      <w:r w:rsidRPr="006251DF">
        <w:rPr>
          <w:color w:val="000000"/>
          <w:highlight w:val="yellow"/>
        </w:rPr>
        <w:t>від кримінальної відповідальності за ч. 1 </w:t>
      </w:r>
      <w:hyperlink r:id="rId49" w:anchor="1143" w:tgtFrame="_blank" w:tooltip="Кримінальний кодекс України; нормативно-правовий акт № 2341-III від 05.04.2001" w:history="1">
        <w:r w:rsidRPr="006251DF">
          <w:rPr>
            <w:rStyle w:val="a7"/>
            <w:highlight w:val="yellow"/>
          </w:rPr>
          <w:t>ст. 212 КК України</w:t>
        </w:r>
      </w:hyperlink>
      <w:r w:rsidRPr="006251DF">
        <w:rPr>
          <w:color w:val="000000"/>
          <w:highlight w:val="yellow"/>
        </w:rPr>
        <w:t>, у зв`язку із відшкодуванням завданих державі збитків.</w:t>
      </w:r>
    </w:p>
    <w:p w14:paraId="4BD93D34" w14:textId="77777777" w:rsidR="006251DF" w:rsidRPr="006251DF" w:rsidRDefault="006251DF" w:rsidP="006251DF">
      <w:pPr>
        <w:pStyle w:val="a9"/>
        <w:rPr>
          <w:color w:val="000000"/>
        </w:rPr>
      </w:pPr>
      <w:r w:rsidRPr="006251DF">
        <w:rPr>
          <w:color w:val="000000"/>
          <w:highlight w:val="yellow"/>
        </w:rPr>
        <w:t>Кримінальне провадження № 32020110000000024 відносно ОСОБА_1 за ч. 1 </w:t>
      </w:r>
      <w:hyperlink r:id="rId50" w:anchor="1143" w:tgtFrame="_blank" w:tooltip="Кримінальний кодекс України; нормативно-правовий акт № 2341-III від 05.04.2001" w:history="1">
        <w:r w:rsidRPr="006251DF">
          <w:rPr>
            <w:rStyle w:val="a7"/>
            <w:highlight w:val="yellow"/>
          </w:rPr>
          <w:t>ст. 212 КК України</w:t>
        </w:r>
      </w:hyperlink>
      <w:r w:rsidRPr="006251DF">
        <w:rPr>
          <w:color w:val="000000"/>
          <w:highlight w:val="yellow"/>
        </w:rPr>
        <w:t> - закрити.</w:t>
      </w:r>
    </w:p>
    <w:p w14:paraId="680DC064" w14:textId="77777777" w:rsidR="006251DF" w:rsidRPr="006251DF" w:rsidRDefault="006251DF" w:rsidP="006251DF">
      <w:pPr>
        <w:pStyle w:val="a9"/>
        <w:rPr>
          <w:color w:val="000000"/>
        </w:rPr>
      </w:pPr>
      <w:r w:rsidRPr="006251DF">
        <w:rPr>
          <w:color w:val="000000"/>
        </w:rPr>
        <w:t>Ухвала може бути оскаржена до Київського апеляційного суду через Дарницький районний суд м. Києва протягом семи днів з дня її оголошення.</w:t>
      </w:r>
    </w:p>
    <w:p w14:paraId="729AA79F" w14:textId="77777777" w:rsidR="006251DF" w:rsidRPr="006251DF" w:rsidRDefault="006251DF" w:rsidP="006251DF">
      <w:pPr>
        <w:pStyle w:val="a9"/>
        <w:rPr>
          <w:color w:val="000000"/>
        </w:rPr>
      </w:pPr>
      <w:r w:rsidRPr="006251DF">
        <w:rPr>
          <w:color w:val="000000"/>
        </w:rPr>
        <w:t>Ухвала набирає законної сили на наступний день після закінчення строку на подання апеляційної скарги, якщо таку не подано. У разі подання апеляційної скарги судове рішення, якщо його не скасовано, набирає законної сили після ухвалення рішення судом апеляційної інстанції.</w:t>
      </w:r>
    </w:p>
    <w:p w14:paraId="321D8329" w14:textId="77777777" w:rsidR="006251DF" w:rsidRPr="006251DF" w:rsidRDefault="006251DF" w:rsidP="006251DF">
      <w:pPr>
        <w:pStyle w:val="a9"/>
        <w:rPr>
          <w:color w:val="000000"/>
        </w:rPr>
      </w:pPr>
      <w:r w:rsidRPr="006251DF">
        <w:rPr>
          <w:b/>
          <w:bCs/>
          <w:color w:val="000000"/>
        </w:rPr>
        <w:t>Суддя</w:t>
      </w:r>
    </w:p>
    <w:p w14:paraId="653F0FA9" w14:textId="77777777" w:rsidR="00DC005A" w:rsidRPr="006251DF" w:rsidRDefault="00DC005A">
      <w:pPr>
        <w:rPr>
          <w:szCs w:val="24"/>
        </w:rPr>
      </w:pPr>
    </w:p>
    <w:sectPr w:rsidR="00DC005A" w:rsidRPr="006251DF" w:rsidSect="006251DF">
      <w:headerReference w:type="first" r:id="rId5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C0524" w14:textId="77777777" w:rsidR="006251DF" w:rsidRDefault="006251DF" w:rsidP="006251DF">
      <w:pPr>
        <w:spacing w:after="0" w:line="240" w:lineRule="auto"/>
      </w:pPr>
      <w:r>
        <w:separator/>
      </w:r>
    </w:p>
  </w:endnote>
  <w:endnote w:type="continuationSeparator" w:id="0">
    <w:p w14:paraId="6421BC34" w14:textId="77777777" w:rsidR="006251DF" w:rsidRDefault="006251DF" w:rsidP="00625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7E2A7" w14:textId="77777777" w:rsidR="006251DF" w:rsidRDefault="006251DF" w:rsidP="006251DF">
      <w:pPr>
        <w:spacing w:after="0" w:line="240" w:lineRule="auto"/>
      </w:pPr>
      <w:r>
        <w:separator/>
      </w:r>
    </w:p>
  </w:footnote>
  <w:footnote w:type="continuationSeparator" w:id="0">
    <w:p w14:paraId="4BAED62B" w14:textId="77777777" w:rsidR="006251DF" w:rsidRDefault="006251DF" w:rsidP="00625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4D2FC" w14:textId="6EE45D59" w:rsidR="006251DF" w:rsidRDefault="006251DF">
    <w:pPr>
      <w:pStyle w:val="a3"/>
    </w:pPr>
    <w:hyperlink r:id="rId1" w:history="1">
      <w:r w:rsidRPr="005E2E4A">
        <w:rPr>
          <w:rStyle w:val="a7"/>
        </w:rPr>
        <w:t>https://reyestr.court.gov.ua/Review/88623510</w:t>
      </w:r>
    </w:hyperlink>
  </w:p>
  <w:p w14:paraId="7AF941D4" w14:textId="77777777" w:rsidR="006251DF" w:rsidRDefault="006251D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4AF"/>
    <w:rsid w:val="004864AF"/>
    <w:rsid w:val="006251DF"/>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0D89"/>
  <w15:chartTrackingRefBased/>
  <w15:docId w15:val="{A2141CCA-DFF8-442E-8BB4-1A808F591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51D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251DF"/>
  </w:style>
  <w:style w:type="paragraph" w:styleId="a5">
    <w:name w:val="footer"/>
    <w:basedOn w:val="a"/>
    <w:link w:val="a6"/>
    <w:uiPriority w:val="99"/>
    <w:unhideWhenUsed/>
    <w:rsid w:val="006251D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251DF"/>
  </w:style>
  <w:style w:type="character" w:styleId="a7">
    <w:name w:val="Hyperlink"/>
    <w:basedOn w:val="a0"/>
    <w:uiPriority w:val="99"/>
    <w:unhideWhenUsed/>
    <w:rsid w:val="006251DF"/>
    <w:rPr>
      <w:color w:val="0563C1" w:themeColor="hyperlink"/>
      <w:u w:val="single"/>
    </w:rPr>
  </w:style>
  <w:style w:type="character" w:styleId="a8">
    <w:name w:val="Unresolved Mention"/>
    <w:basedOn w:val="a0"/>
    <w:uiPriority w:val="99"/>
    <w:semiHidden/>
    <w:unhideWhenUsed/>
    <w:rsid w:val="006251DF"/>
    <w:rPr>
      <w:color w:val="605E5C"/>
      <w:shd w:val="clear" w:color="auto" w:fill="E1DFDD"/>
    </w:rPr>
  </w:style>
  <w:style w:type="paragraph" w:styleId="a9">
    <w:name w:val="Normal (Web)"/>
    <w:basedOn w:val="a"/>
    <w:uiPriority w:val="99"/>
    <w:semiHidden/>
    <w:unhideWhenUsed/>
    <w:rsid w:val="006251DF"/>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36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143/ed_2020_03_30/pravo1/T012341.html?pravo=1" TargetMode="External"/><Relationship Id="rId18" Type="http://schemas.openxmlformats.org/officeDocument/2006/relationships/hyperlink" Target="http://search.ligazakon.ua/l_doc2.nsf/link1/an_11316/ed_2020_04_02/pravo1/T10_2755.html?pravo=1" TargetMode="External"/><Relationship Id="rId26" Type="http://schemas.openxmlformats.org/officeDocument/2006/relationships/hyperlink" Target="http://search.ligazakon.ua/l_doc2.nsf/link1/an_13567/ed_2020_04_02/pravo1/T10_2755.html?pravo=1" TargetMode="External"/><Relationship Id="rId39" Type="http://schemas.openxmlformats.org/officeDocument/2006/relationships/hyperlink" Target="http://search.ligazakon.ua/l_doc2.nsf/link1/an_1143/ed_2020_03_30/pravo1/T01234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82/ed_2020_03_30/pravo1/T990996.html?pravo=1" TargetMode="External"/><Relationship Id="rId34" Type="http://schemas.openxmlformats.org/officeDocument/2006/relationships/hyperlink" Target="http://search.ligazakon.ua/l_doc2.nsf/link1/an_2160/ed_2020_03_30/pravo1/T124651.html?pravo=1" TargetMode="External"/><Relationship Id="rId42" Type="http://schemas.openxmlformats.org/officeDocument/2006/relationships/hyperlink" Target="http://search.ligazakon.ua/l_doc2.nsf/link1/an_1143/ed_2020_03_30/pravo1/T012341.html?pravo=1" TargetMode="External"/><Relationship Id="rId47" Type="http://schemas.openxmlformats.org/officeDocument/2006/relationships/hyperlink" Target="http://search.ligazakon.ua/l_doc2.nsf/link1/an_2394/ed_2020_03_30/pravo1/T124651.html?pravo=1" TargetMode="External"/><Relationship Id="rId50" Type="http://schemas.openxmlformats.org/officeDocument/2006/relationships/hyperlink" Target="http://search.ligazakon.ua/l_doc2.nsf/link1/an_1143/ed_2020_03_30/pravo1/T012341.html?pravo=1" TargetMode="External"/><Relationship Id="rId7" Type="http://schemas.openxmlformats.org/officeDocument/2006/relationships/hyperlink" Target="http://search.ligazakon.ua/l_doc2.nsf/link1/an_1143/ed_2020_03_30/pravo1/T012341.html?pravo=1" TargetMode="External"/><Relationship Id="rId12" Type="http://schemas.openxmlformats.org/officeDocument/2006/relationships/hyperlink" Target="http://search.ligazakon.ua/l_doc2.nsf/link1/an_1143/ed_2020_03_30/pravo1/T012341.html?pravo=1" TargetMode="External"/><Relationship Id="rId17" Type="http://schemas.openxmlformats.org/officeDocument/2006/relationships/hyperlink" Target="http://search.ligazakon.ua/l_doc2.nsf/link1/an_1442/ed_2020_03_30/pravo1/T030436.html?pravo=1" TargetMode="External"/><Relationship Id="rId25" Type="http://schemas.openxmlformats.org/officeDocument/2006/relationships/hyperlink" Target="http://search.ligazakon.ua/l_doc2.nsf/link1/an_13534/ed_2020_04_02/pravo1/T10_2755.html?pravo=1" TargetMode="External"/><Relationship Id="rId33" Type="http://schemas.openxmlformats.org/officeDocument/2006/relationships/hyperlink" Target="http://search.ligazakon.ua/l_doc2.nsf/link1/an_2394/ed_2020_03_30/pravo1/T124651.html?pravo=1" TargetMode="External"/><Relationship Id="rId38" Type="http://schemas.openxmlformats.org/officeDocument/2006/relationships/hyperlink" Target="http://search.ligazakon.ua/l_doc2.nsf/link1/an_1143/ed_2020_03_30/pravo1/T012341.html?pravo=1" TargetMode="External"/><Relationship Id="rId46" Type="http://schemas.openxmlformats.org/officeDocument/2006/relationships/hyperlink" Target="http://search.ligazakon.ua/l_doc2.nsf/link1/an_2184/ed_2020_03_30/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346/ed_2020_03_30/pravo1/T030436.html?pravo=1" TargetMode="External"/><Relationship Id="rId20" Type="http://schemas.openxmlformats.org/officeDocument/2006/relationships/hyperlink" Target="http://search.ligazakon.ua/l_doc2.nsf/link1/an_60/ed_2020_03_30/pravo1/T990996.html?pravo=1" TargetMode="External"/><Relationship Id="rId29" Type="http://schemas.openxmlformats.org/officeDocument/2006/relationships/hyperlink" Target="http://search.ligazakon.ua/l_doc2.nsf/link1/an_82/ed_2020_03_30/pravo1/T990996.html?pravo=1" TargetMode="External"/><Relationship Id="rId41" Type="http://schemas.openxmlformats.org/officeDocument/2006/relationships/hyperlink" Target="http://search.ligazakon.ua/l_doc2.nsf/link1/an_1143/ed_2020_03_30/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3_30/pravo1/T012341.html?pravo=1" TargetMode="External"/><Relationship Id="rId11" Type="http://schemas.openxmlformats.org/officeDocument/2006/relationships/hyperlink" Target="http://search.ligazakon.ua/l_doc2.nsf/link1/an_1143/ed_2020_03_30/pravo1/T012341.html?pravo=1" TargetMode="External"/><Relationship Id="rId24" Type="http://schemas.openxmlformats.org/officeDocument/2006/relationships/hyperlink" Target="http://search.ligazakon.ua/l_doc2.nsf/link1/an_13535/ed_2020_04_02/pravo1/T10_2755.html?pravo=1" TargetMode="External"/><Relationship Id="rId32" Type="http://schemas.openxmlformats.org/officeDocument/2006/relationships/hyperlink" Target="http://search.ligazakon.ua/l_doc2.nsf/link1/an_2188/ed_2020_03_30/pravo1/T124651.html?pravo=1" TargetMode="External"/><Relationship Id="rId37" Type="http://schemas.openxmlformats.org/officeDocument/2006/relationships/hyperlink" Target="http://search.ligazakon.ua/l_doc2.nsf/link1/an_175/ed_2020_03_30/pravo1/T012341.html?pravo=1" TargetMode="External"/><Relationship Id="rId40" Type="http://schemas.openxmlformats.org/officeDocument/2006/relationships/hyperlink" Target="http://search.ligazakon.ua/l_doc2.nsf/link1/an_2193/ed_2020_03_30/pravo1/T124651.html?pravo=1" TargetMode="External"/><Relationship Id="rId45" Type="http://schemas.openxmlformats.org/officeDocument/2006/relationships/hyperlink" Target="http://search.ligazakon.ua/l_doc2.nsf/link1/an_2160/ed_2020_03_30/pravo1/T124651.html?pravo=1" TargetMode="External"/><Relationship Id="rId53"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earch.ligazakon.ua/l_doc2.nsf/link1/an_28/ed_2020_03_30/pravo1/T030436.html?pravo=1" TargetMode="External"/><Relationship Id="rId23" Type="http://schemas.openxmlformats.org/officeDocument/2006/relationships/hyperlink" Target="http://search.ligazakon.ua/l_doc2.nsf/link1/an_13536/ed_2020_04_02/pravo1/T10_2755.html?pravo=1" TargetMode="External"/><Relationship Id="rId28" Type="http://schemas.openxmlformats.org/officeDocument/2006/relationships/hyperlink" Target="http://search.ligazakon.ua/l_doc2.nsf/link1/an_13583/ed_2020_04_02/pravo1/T10_2755.html?pravo=1" TargetMode="External"/><Relationship Id="rId36" Type="http://schemas.openxmlformats.org/officeDocument/2006/relationships/hyperlink" Target="http://search.ligazakon.ua/l_doc2.nsf/link1/an_2184/ed_2020_03_30/pravo1/T124651.html?pravo=1" TargetMode="External"/><Relationship Id="rId49" Type="http://schemas.openxmlformats.org/officeDocument/2006/relationships/hyperlink" Target="http://search.ligazakon.ua/l_doc2.nsf/link1/an_1143/ed_2020_03_30/pravo1/T012341.html?pravo=1" TargetMode="External"/><Relationship Id="rId10" Type="http://schemas.openxmlformats.org/officeDocument/2006/relationships/hyperlink" Target="http://search.ligazakon.ua/l_doc2.nsf/link1/an_1143/ed_2020_03_30/pravo1/T012341.html?pravo=1" TargetMode="External"/><Relationship Id="rId19" Type="http://schemas.openxmlformats.org/officeDocument/2006/relationships/hyperlink" Target="http://search.ligazakon.ua/l_doc2.nsf/link1/an_60/ed_2020_03_30/pravo1/T990996.html?pravo=1" TargetMode="External"/><Relationship Id="rId31" Type="http://schemas.openxmlformats.org/officeDocument/2006/relationships/hyperlink" Target="http://search.ligazakon.ua/l_doc2.nsf/link1/an_1143/ed_2020_03_30/pravo1/T012341.html?pravo=1" TargetMode="External"/><Relationship Id="rId44" Type="http://schemas.openxmlformats.org/officeDocument/2006/relationships/hyperlink" Target="http://search.ligazakon.ua/l_doc2.nsf/link1/an_1143/ed_2020_03_30/pravo1/T012341.html?pravo=1" TargetMode="External"/><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arch.ligazakon.ua/l_doc2.nsf/link1/an_1143/ed_2020_03_30/pravo1/T012341.html?pravo=1" TargetMode="External"/><Relationship Id="rId14" Type="http://schemas.openxmlformats.org/officeDocument/2006/relationships/hyperlink" Target="http://search.ligazakon.ua/l_doc2.nsf/link1/an_205/ed_2019_09_03/pravo1/Z960254K.html?pravo=1" TargetMode="External"/><Relationship Id="rId22" Type="http://schemas.openxmlformats.org/officeDocument/2006/relationships/hyperlink" Target="http://search.ligazakon.ua/l_doc2.nsf/link1/an_82/ed_2020_03_30/pravo1/T990996.html?pravo=1" TargetMode="External"/><Relationship Id="rId27" Type="http://schemas.openxmlformats.org/officeDocument/2006/relationships/hyperlink" Target="http://search.ligazakon.ua/l_doc2.nsf/link1/an_13566/ed_2020_04_02/pravo1/T10_2755.html?pravo=1" TargetMode="External"/><Relationship Id="rId30" Type="http://schemas.openxmlformats.org/officeDocument/2006/relationships/hyperlink" Target="http://search.ligazakon.ua/l_doc2.nsf/link1/an_153717/ed_2020_03_30/pravo1/T990996.html?pravo=1" TargetMode="External"/><Relationship Id="rId35" Type="http://schemas.openxmlformats.org/officeDocument/2006/relationships/hyperlink" Target="http://search.ligazakon.ua/l_doc2.nsf/link1/an_2160/ed_2020_03_30/pravo1/T124651.html?pravo=1" TargetMode="External"/><Relationship Id="rId43" Type="http://schemas.openxmlformats.org/officeDocument/2006/relationships/hyperlink" Target="http://search.ligazakon.ua/l_doc2.nsf/link1/an_175/ed_2020_03_30/pravo1/T012341.html?pravo=1" TargetMode="External"/><Relationship Id="rId48" Type="http://schemas.openxmlformats.org/officeDocument/2006/relationships/hyperlink" Target="http://search.ligazakon.ua/l_doc2.nsf/link1/an_1143/ed_2020_03_30/pravo1/T012341.html?pravo=1" TargetMode="External"/><Relationship Id="rId8" Type="http://schemas.openxmlformats.org/officeDocument/2006/relationships/hyperlink" Target="http://search.ligazakon.ua/l_doc2.nsf/link1/an_1143/ed_2020_03_30/pravo1/T012341.html?pravo=1" TargetMode="External"/><Relationship Id="rId5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86235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3588</Words>
  <Characters>20457</Characters>
  <Application>Microsoft Office Word</Application>
  <DocSecurity>0</DocSecurity>
  <Lines>170</Lines>
  <Paragraphs>47</Paragraphs>
  <ScaleCrop>false</ScaleCrop>
  <Company/>
  <LinksUpToDate>false</LinksUpToDate>
  <CharactersWithSpaces>23998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2020-11-17T10:41:00Z</dcterms:created>
  <dcterms:modified xsi:type="dcterms:W3CDTF">2020-11-17T10:42:00Z</dcterms:modified>
</cp:coreProperties>
</file>